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F3E" w:rsidRPr="006762EF" w:rsidRDefault="006762EF">
      <w:pPr>
        <w:jc w:val="center"/>
        <w:rPr>
          <w:b/>
        </w:rPr>
      </w:pPr>
      <w:r w:rsidRPr="006762EF">
        <w:rPr>
          <w:b/>
        </w:rPr>
        <w:t>Сведения о ведущей организации</w:t>
      </w:r>
    </w:p>
    <w:p w:rsidR="006762EF" w:rsidRPr="0090326A" w:rsidRDefault="006762EF" w:rsidP="00257238">
      <w:pPr>
        <w:pStyle w:val="a7"/>
        <w:jc w:val="center"/>
        <w:rPr>
          <w:sz w:val="28"/>
          <w:szCs w:val="28"/>
          <w:lang w:eastAsia="ru-RU"/>
        </w:rPr>
      </w:pPr>
      <w:r w:rsidRPr="0090326A">
        <w:rPr>
          <w:sz w:val="28"/>
          <w:szCs w:val="28"/>
          <w:lang w:eastAsia="ru-RU"/>
        </w:rPr>
        <w:t xml:space="preserve">по диссертации </w:t>
      </w:r>
      <w:r w:rsidR="00257238" w:rsidRPr="0090326A">
        <w:rPr>
          <w:sz w:val="28"/>
          <w:szCs w:val="28"/>
          <w:lang w:eastAsia="ru-RU"/>
        </w:rPr>
        <w:t>Гаврилиной Елизаветы Сергеевны</w:t>
      </w:r>
      <w:r w:rsidRPr="0090326A">
        <w:rPr>
          <w:sz w:val="28"/>
          <w:szCs w:val="28"/>
          <w:lang w:eastAsia="ru-RU"/>
        </w:rPr>
        <w:t xml:space="preserve"> «</w:t>
      </w:r>
      <w:r w:rsidR="00257238" w:rsidRPr="0090326A">
        <w:rPr>
          <w:sz w:val="28"/>
          <w:szCs w:val="28"/>
          <w:lang w:eastAsia="ru-RU"/>
        </w:rPr>
        <w:t>Структурная адаптация молекулы плазминогена к воздействию окислителей</w:t>
      </w:r>
      <w:r w:rsidRPr="0090326A">
        <w:rPr>
          <w:sz w:val="28"/>
          <w:szCs w:val="28"/>
          <w:lang w:eastAsia="ru-RU"/>
        </w:rPr>
        <w:t xml:space="preserve">», представленной </w:t>
      </w:r>
      <w:r w:rsidR="0043631D" w:rsidRPr="0090326A">
        <w:rPr>
          <w:sz w:val="28"/>
          <w:szCs w:val="28"/>
          <w:lang w:eastAsia="ru-RU"/>
        </w:rPr>
        <w:t>на соискание</w:t>
      </w:r>
      <w:r w:rsidRPr="0090326A">
        <w:rPr>
          <w:sz w:val="28"/>
          <w:szCs w:val="28"/>
          <w:lang w:eastAsia="ru-RU"/>
        </w:rPr>
        <w:t xml:space="preserve"> ученой степени кандидата биологических наук по специальности 1.5.2. Биофизика</w:t>
      </w:r>
    </w:p>
    <w:tbl>
      <w:tblPr>
        <w:tblStyle w:val="a5"/>
        <w:tblW w:w="0" w:type="auto"/>
        <w:tblLook w:val="04A0"/>
      </w:tblPr>
      <w:tblGrid>
        <w:gridCol w:w="4672"/>
        <w:gridCol w:w="4673"/>
      </w:tblGrid>
      <w:tr w:rsidR="006762EF" w:rsidRPr="0090326A" w:rsidTr="006762EF">
        <w:tc>
          <w:tcPr>
            <w:tcW w:w="4672" w:type="dxa"/>
          </w:tcPr>
          <w:p w:rsidR="006762EF" w:rsidRPr="0090326A" w:rsidRDefault="00640BF8">
            <w:pPr>
              <w:jc w:val="both"/>
              <w:rPr>
                <w:b/>
              </w:rPr>
            </w:pPr>
            <w:r w:rsidRPr="0090326A">
              <w:rPr>
                <w:b/>
              </w:rPr>
              <w:t>Полное наименование о</w:t>
            </w:r>
            <w:r w:rsidR="006762EF" w:rsidRPr="0090326A">
              <w:rPr>
                <w:b/>
              </w:rPr>
              <w:t>р</w:t>
            </w:r>
            <w:r w:rsidRPr="0090326A">
              <w:rPr>
                <w:b/>
              </w:rPr>
              <w:t>г</w:t>
            </w:r>
            <w:r w:rsidR="006762EF" w:rsidRPr="0090326A">
              <w:rPr>
                <w:b/>
              </w:rPr>
              <w:t>анизации</w:t>
            </w:r>
          </w:p>
        </w:tc>
        <w:tc>
          <w:tcPr>
            <w:tcW w:w="4673" w:type="dxa"/>
          </w:tcPr>
          <w:p w:rsidR="006762EF" w:rsidRPr="0090326A" w:rsidRDefault="00E92BD6" w:rsidP="00CE4309">
            <w:pPr>
              <w:jc w:val="both"/>
              <w:rPr>
                <w:b/>
              </w:rPr>
            </w:pPr>
            <w:r w:rsidRPr="0090326A">
              <w:t>Федеральное государственное бюджетное учреждение «Федеральный научно-клинический центр физико-химической медицины</w:t>
            </w:r>
            <w:r w:rsidR="00CE4309" w:rsidRPr="0090326A">
              <w:t xml:space="preserve"> </w:t>
            </w:r>
            <w:r w:rsidR="0043631D" w:rsidRPr="0090326A">
              <w:t>имени</w:t>
            </w:r>
            <w:r w:rsidR="00CE4309" w:rsidRPr="0090326A">
              <w:rPr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r w:rsidR="00D72820" w:rsidRPr="0090326A">
              <w:rPr>
                <w:b/>
                <w:bCs/>
              </w:rPr>
              <w:t> </w:t>
            </w:r>
            <w:r w:rsidR="00D72820" w:rsidRPr="0090326A">
              <w:rPr>
                <w:bCs/>
              </w:rPr>
              <w:t>академика Ю.</w:t>
            </w:r>
            <w:r w:rsidR="00CE4309" w:rsidRPr="0090326A">
              <w:rPr>
                <w:bCs/>
              </w:rPr>
              <w:t>М. Лопухин</w:t>
            </w:r>
            <w:r w:rsidR="00CE4309" w:rsidRPr="0090326A">
              <w:rPr>
                <w:rStyle w:val="aa"/>
                <w:shd w:val="clear" w:color="auto" w:fill="FFFFFF"/>
              </w:rPr>
              <w:t>а</w:t>
            </w:r>
            <w:r w:rsidRPr="0090326A">
              <w:t xml:space="preserve"> Федерального медико-биологического агентства»</w:t>
            </w:r>
          </w:p>
        </w:tc>
      </w:tr>
      <w:tr w:rsidR="006762EF" w:rsidRPr="0090326A" w:rsidTr="006762EF">
        <w:tc>
          <w:tcPr>
            <w:tcW w:w="4672" w:type="dxa"/>
          </w:tcPr>
          <w:p w:rsidR="006762EF" w:rsidRPr="0090326A" w:rsidRDefault="006762EF" w:rsidP="006762EF">
            <w:pPr>
              <w:tabs>
                <w:tab w:val="left" w:pos="1056"/>
              </w:tabs>
              <w:jc w:val="both"/>
              <w:rPr>
                <w:b/>
              </w:rPr>
            </w:pPr>
            <w:r w:rsidRPr="0090326A">
              <w:rPr>
                <w:b/>
              </w:rPr>
              <w:t>Сокращенное наименование организации в соответствии с уставом</w:t>
            </w:r>
          </w:p>
        </w:tc>
        <w:tc>
          <w:tcPr>
            <w:tcW w:w="4673" w:type="dxa"/>
          </w:tcPr>
          <w:p w:rsidR="006762EF" w:rsidRPr="0090326A" w:rsidRDefault="00E92BD6" w:rsidP="00D72820">
            <w:pPr>
              <w:jc w:val="both"/>
            </w:pPr>
            <w:r w:rsidRPr="0090326A">
              <w:t xml:space="preserve">ФГБУ ФНКЦ ФХМ </w:t>
            </w:r>
            <w:r w:rsidR="00CE4309" w:rsidRPr="0090326A">
              <w:t xml:space="preserve">им. </w:t>
            </w:r>
            <w:r w:rsidR="00CE4309" w:rsidRPr="0090326A">
              <w:rPr>
                <w:rStyle w:val="aa"/>
                <w:shd w:val="clear" w:color="auto" w:fill="FFFFFF"/>
              </w:rPr>
              <w:t> </w:t>
            </w:r>
            <w:r w:rsidR="00D72820" w:rsidRPr="0090326A">
              <w:rPr>
                <w:rStyle w:val="aa"/>
                <w:shd w:val="clear" w:color="auto" w:fill="FFFFFF"/>
              </w:rPr>
              <w:t xml:space="preserve"> Ю.</w:t>
            </w:r>
            <w:r w:rsidR="00CE4309" w:rsidRPr="0090326A">
              <w:rPr>
                <w:rStyle w:val="aa"/>
                <w:shd w:val="clear" w:color="auto" w:fill="FFFFFF"/>
              </w:rPr>
              <w:t>М. Лопухина</w:t>
            </w:r>
            <w:r w:rsidR="00CE4309" w:rsidRPr="0090326A">
              <w:rPr>
                <w:rStyle w:val="aa"/>
                <w:rFonts w:ascii="Arial" w:hAnsi="Arial" w:cs="Arial"/>
                <w:sz w:val="19"/>
                <w:szCs w:val="19"/>
                <w:shd w:val="clear" w:color="auto" w:fill="FFFFFF"/>
              </w:rPr>
              <w:t xml:space="preserve"> </w:t>
            </w:r>
            <w:r w:rsidRPr="0090326A">
              <w:t>ФМБА России</w:t>
            </w:r>
          </w:p>
        </w:tc>
      </w:tr>
      <w:tr w:rsidR="006762EF" w:rsidTr="006762EF">
        <w:tc>
          <w:tcPr>
            <w:tcW w:w="4672" w:type="dxa"/>
          </w:tcPr>
          <w:p w:rsidR="006762EF" w:rsidRDefault="006762EF">
            <w:pPr>
              <w:jc w:val="both"/>
              <w:rPr>
                <w:b/>
              </w:rPr>
            </w:pPr>
            <w:r w:rsidRPr="006762EF">
              <w:rPr>
                <w:b/>
              </w:rPr>
              <w:t>Ведомственная принадлежность</w:t>
            </w:r>
          </w:p>
        </w:tc>
        <w:tc>
          <w:tcPr>
            <w:tcW w:w="4673" w:type="dxa"/>
          </w:tcPr>
          <w:p w:rsidR="006762EF" w:rsidRDefault="008213EC" w:rsidP="00F266C1">
            <w:pPr>
              <w:jc w:val="both"/>
              <w:rPr>
                <w:b/>
              </w:rPr>
            </w:pPr>
            <w:r w:rsidRPr="008213EC">
              <w:t>Федеральное медико-биологическое агентство (ФМБА России)</w:t>
            </w:r>
          </w:p>
        </w:tc>
      </w:tr>
      <w:tr w:rsidR="006762EF" w:rsidTr="006762EF">
        <w:tc>
          <w:tcPr>
            <w:tcW w:w="4672" w:type="dxa"/>
          </w:tcPr>
          <w:p w:rsidR="006762EF" w:rsidRDefault="00640BF8">
            <w:pPr>
              <w:jc w:val="both"/>
              <w:rPr>
                <w:b/>
              </w:rPr>
            </w:pPr>
            <w:r w:rsidRPr="00640BF8">
              <w:rPr>
                <w:b/>
              </w:rPr>
              <w:t>Юридический адрес организации с почтовым индексом</w:t>
            </w:r>
          </w:p>
        </w:tc>
        <w:tc>
          <w:tcPr>
            <w:tcW w:w="4673" w:type="dxa"/>
          </w:tcPr>
          <w:p w:rsidR="006762EF" w:rsidRPr="00640BF8" w:rsidRDefault="008D770D" w:rsidP="00640BF8">
            <w:pPr>
              <w:jc w:val="both"/>
            </w:pPr>
            <w:r w:rsidRPr="008D770D">
              <w:t>119435,</w:t>
            </w:r>
            <w:r>
              <w:t xml:space="preserve"> г. </w:t>
            </w:r>
            <w:hyperlink r:id="rId5" w:tooltip="Москва" w:history="1">
              <w:r w:rsidRPr="008D770D">
                <w:t>Москва</w:t>
              </w:r>
            </w:hyperlink>
            <w:r w:rsidRPr="008D770D">
              <w:t>,</w:t>
            </w:r>
            <w:r>
              <w:t xml:space="preserve"> </w:t>
            </w:r>
            <w:r w:rsidRPr="008D770D">
              <w:t>ул. Малая Пироговская, д.</w:t>
            </w:r>
            <w:r>
              <w:t xml:space="preserve"> </w:t>
            </w:r>
            <w:r w:rsidRPr="008D770D">
              <w:t>1А</w:t>
            </w:r>
          </w:p>
        </w:tc>
      </w:tr>
      <w:tr w:rsidR="006762EF" w:rsidTr="006762EF">
        <w:tc>
          <w:tcPr>
            <w:tcW w:w="4672" w:type="dxa"/>
          </w:tcPr>
          <w:p w:rsidR="006762EF" w:rsidRDefault="00640BF8">
            <w:pPr>
              <w:jc w:val="both"/>
              <w:rPr>
                <w:b/>
              </w:rPr>
            </w:pPr>
            <w:r w:rsidRPr="00640BF8">
              <w:rPr>
                <w:b/>
              </w:rPr>
              <w:t>Телефон</w:t>
            </w:r>
          </w:p>
        </w:tc>
        <w:tc>
          <w:tcPr>
            <w:tcW w:w="4673" w:type="dxa"/>
          </w:tcPr>
          <w:p w:rsidR="006762EF" w:rsidRPr="00640BF8" w:rsidRDefault="00257238">
            <w:pPr>
              <w:jc w:val="both"/>
            </w:pPr>
            <w:r w:rsidRPr="00257238">
              <w:rPr>
                <w:rFonts w:ascii="Qanelas" w:hAnsi="Qanelas"/>
                <w:color w:val="000000"/>
                <w:shd w:val="clear" w:color="auto" w:fill="FFFFFF"/>
              </w:rPr>
              <w:t>+7 (495) 594-4444</w:t>
            </w:r>
          </w:p>
        </w:tc>
      </w:tr>
      <w:tr w:rsidR="006762EF" w:rsidTr="006762EF">
        <w:tc>
          <w:tcPr>
            <w:tcW w:w="4672" w:type="dxa"/>
          </w:tcPr>
          <w:p w:rsidR="006762EF" w:rsidRDefault="00640BF8">
            <w:pPr>
              <w:jc w:val="both"/>
              <w:rPr>
                <w:b/>
              </w:rPr>
            </w:pPr>
            <w:r w:rsidRPr="00640BF8">
              <w:rPr>
                <w:b/>
              </w:rPr>
              <w:t>Адрес электронной почты</w:t>
            </w:r>
          </w:p>
        </w:tc>
        <w:tc>
          <w:tcPr>
            <w:tcW w:w="4673" w:type="dxa"/>
          </w:tcPr>
          <w:p w:rsidR="006762EF" w:rsidRPr="00640BF8" w:rsidRDefault="00257238">
            <w:pPr>
              <w:jc w:val="both"/>
            </w:pPr>
            <w:r w:rsidRPr="00257238">
              <w:t>kb123@rcpcm.ru</w:t>
            </w:r>
          </w:p>
        </w:tc>
      </w:tr>
      <w:tr w:rsidR="006762EF" w:rsidTr="006762EF">
        <w:tc>
          <w:tcPr>
            <w:tcW w:w="4672" w:type="dxa"/>
          </w:tcPr>
          <w:p w:rsidR="006762EF" w:rsidRDefault="00640BF8">
            <w:pPr>
              <w:jc w:val="both"/>
              <w:rPr>
                <w:b/>
              </w:rPr>
            </w:pPr>
            <w:r w:rsidRPr="00640BF8">
              <w:rPr>
                <w:b/>
              </w:rPr>
              <w:t>Адрес официального сайта в сети «Интернет»</w:t>
            </w:r>
          </w:p>
        </w:tc>
        <w:tc>
          <w:tcPr>
            <w:tcW w:w="4673" w:type="dxa"/>
          </w:tcPr>
          <w:p w:rsidR="006762EF" w:rsidRPr="00640BF8" w:rsidRDefault="00257238" w:rsidP="0032704F">
            <w:pPr>
              <w:jc w:val="both"/>
            </w:pPr>
            <w:r w:rsidRPr="00257238">
              <w:t>https://rcpcm.ru/</w:t>
            </w:r>
          </w:p>
        </w:tc>
      </w:tr>
      <w:tr w:rsidR="00640BF8" w:rsidRPr="00F266C1" w:rsidTr="001502AF">
        <w:tc>
          <w:tcPr>
            <w:tcW w:w="9345" w:type="dxa"/>
            <w:gridSpan w:val="2"/>
          </w:tcPr>
          <w:p w:rsidR="00640BF8" w:rsidRDefault="00640BF8" w:rsidP="00DF47DE">
            <w:pPr>
              <w:spacing w:line="276" w:lineRule="auto"/>
              <w:jc w:val="both"/>
            </w:pPr>
            <w:r w:rsidRPr="00640BF8">
              <w:t>Список публикаций сотрудников ведущей организации по теме диссертации соискателя в рецензируемых научных изданиях за последние 5 лет (не более 15 публикаций):</w:t>
            </w:r>
          </w:p>
          <w:p w:rsidR="008D770D" w:rsidRDefault="008213EC" w:rsidP="008D770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 w:rsidRPr="008213EC">
              <w:t>Горудко</w:t>
            </w:r>
            <w:proofErr w:type="spellEnd"/>
            <w:r w:rsidRPr="008213EC">
              <w:t xml:space="preserve"> И</w:t>
            </w:r>
            <w:r w:rsidR="00B14D3C">
              <w:t>.</w:t>
            </w:r>
            <w:r w:rsidRPr="008213EC">
              <w:t>В</w:t>
            </w:r>
            <w:r w:rsidR="00B14D3C">
              <w:t>.</w:t>
            </w:r>
            <w:r w:rsidRPr="008213EC">
              <w:t>, Григорьева Д</w:t>
            </w:r>
            <w:r w:rsidR="00B14D3C">
              <w:t>.</w:t>
            </w:r>
            <w:r w:rsidRPr="008213EC">
              <w:t>В</w:t>
            </w:r>
            <w:r w:rsidR="00B14D3C">
              <w:t>.</w:t>
            </w:r>
            <w:r w:rsidRPr="008213EC">
              <w:t>, Реут В</w:t>
            </w:r>
            <w:r w:rsidR="00B14D3C">
              <w:t>.</w:t>
            </w:r>
            <w:r w:rsidRPr="008213EC">
              <w:t>Е</w:t>
            </w:r>
            <w:r w:rsidR="00B14D3C">
              <w:t>.</w:t>
            </w:r>
            <w:r>
              <w:t xml:space="preserve"> </w:t>
            </w:r>
            <w:r w:rsidRPr="00D05B58">
              <w:rPr>
                <w:highlight w:val="yellow"/>
              </w:rPr>
              <w:t>и др.</w:t>
            </w:r>
            <w:r w:rsidRPr="00453D09">
              <w:t xml:space="preserve"> </w:t>
            </w:r>
            <w:proofErr w:type="spellStart"/>
            <w:r w:rsidRPr="008213EC">
              <w:t>Миелопероксидаза</w:t>
            </w:r>
            <w:proofErr w:type="spellEnd"/>
            <w:r w:rsidRPr="008213EC">
              <w:t xml:space="preserve"> как регулятор клеточной сигнализации при окислительном/галогенном стрессе.</w:t>
            </w:r>
            <w:r>
              <w:t xml:space="preserve"> </w:t>
            </w:r>
            <w:r w:rsidRPr="00B14D3C">
              <w:t>Биохимия.</w:t>
            </w:r>
            <w:r w:rsidRPr="00453D09">
              <w:t xml:space="preserve"> </w:t>
            </w:r>
            <w:r w:rsidRPr="008213EC">
              <w:t>2026</w:t>
            </w:r>
            <w:r>
              <w:t>;</w:t>
            </w:r>
            <w:r w:rsidRPr="00453D09">
              <w:t xml:space="preserve"> 91 </w:t>
            </w:r>
            <w:r w:rsidRPr="008213EC">
              <w:t>(Прил. 1), С</w:t>
            </w:r>
            <w:r w:rsidR="00B14D3C">
              <w:t>.</w:t>
            </w:r>
            <w:r w:rsidRPr="008213EC">
              <w:t>51</w:t>
            </w:r>
            <w:r w:rsidR="00B14D3C">
              <w:t>-</w:t>
            </w:r>
            <w:r w:rsidRPr="008213EC">
              <w:t xml:space="preserve">83. </w:t>
            </w:r>
            <w:r w:rsidR="00B14D3C" w:rsidRPr="00B14D3C">
              <w:t>DOI:</w:t>
            </w:r>
            <w:r w:rsidR="00B14D3C">
              <w:t xml:space="preserve"> </w:t>
            </w:r>
            <w:r w:rsidRPr="008213EC">
              <w:t>10.1134/S0006297925603788</w:t>
            </w:r>
          </w:p>
          <w:p w:rsidR="008213EC" w:rsidRDefault="00A82E5D" w:rsidP="008D770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r w:rsidRPr="008B3326">
              <w:rPr>
                <w:lang w:val="en-US"/>
              </w:rPr>
              <w:t xml:space="preserve">Shibeko, A.M.; Nikitin, N.S.; Podoplelova, N.A.; Manuvera, V.A.; Lazarev, V.N. Beyond Direct Fibrinolysis: Novel Approaches to Thrombolysis. </w:t>
            </w:r>
            <w:r w:rsidRPr="00A82E5D">
              <w:t xml:space="preserve">Pharmaceuticals. 2026; 19, 10. </w:t>
            </w:r>
            <w:r w:rsidR="00B14D3C" w:rsidRPr="00B14D3C">
              <w:t>DOI:</w:t>
            </w:r>
            <w:r w:rsidR="00B14D3C">
              <w:t xml:space="preserve"> </w:t>
            </w:r>
            <w:r w:rsidR="00B14D3C" w:rsidRPr="00B14D3C">
              <w:t>10.3390/ph19010010</w:t>
            </w:r>
          </w:p>
          <w:p w:rsidR="00B14D3C" w:rsidRDefault="00B14D3C" w:rsidP="008D770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 w:rsidRPr="00B14D3C">
              <w:t>Семенкова</w:t>
            </w:r>
            <w:proofErr w:type="spellEnd"/>
            <w:r w:rsidRPr="00B14D3C">
              <w:t xml:space="preserve"> Г.Н., </w:t>
            </w:r>
            <w:proofErr w:type="spellStart"/>
            <w:r w:rsidRPr="00B14D3C">
              <w:t>Жолнеревич</w:t>
            </w:r>
            <w:proofErr w:type="spellEnd"/>
            <w:r w:rsidRPr="00B14D3C">
              <w:t xml:space="preserve"> И.И., Мурина М.А., </w:t>
            </w:r>
            <w:proofErr w:type="spellStart"/>
            <w:r w:rsidRPr="00B14D3C">
              <w:t>Амаэгбери</w:t>
            </w:r>
            <w:proofErr w:type="spellEnd"/>
            <w:r w:rsidRPr="00B14D3C">
              <w:t xml:space="preserve"> Н.В., </w:t>
            </w:r>
            <w:proofErr w:type="spellStart"/>
            <w:r w:rsidRPr="00B14D3C">
              <w:t>Рощупкин</w:t>
            </w:r>
            <w:proofErr w:type="spellEnd"/>
            <w:r w:rsidRPr="00B14D3C">
              <w:t xml:space="preserve"> Д.И.</w:t>
            </w:r>
            <w:r>
              <w:t xml:space="preserve"> </w:t>
            </w:r>
            <w:r w:rsidRPr="00B14D3C">
              <w:t>хлорноватистая кислота – потенциальный вторичный мессенджер в процессе развития респираторного взрыва нейтрофилов</w:t>
            </w:r>
            <w:r>
              <w:t xml:space="preserve">. </w:t>
            </w:r>
            <w:r w:rsidRPr="00B14D3C">
              <w:t>Цитология</w:t>
            </w:r>
            <w:r>
              <w:t>. 2024; 66 (№5-6), С.</w:t>
            </w:r>
            <w:r w:rsidRPr="00B14D3C">
              <w:t>471</w:t>
            </w:r>
            <w:r>
              <w:t>-</w:t>
            </w:r>
            <w:r w:rsidRPr="00B14D3C">
              <w:t>481</w:t>
            </w:r>
            <w:r>
              <w:t xml:space="preserve">. </w:t>
            </w:r>
            <w:r w:rsidRPr="00B14D3C">
              <w:t>DOI: 10.31857/S0041377124050071</w:t>
            </w:r>
          </w:p>
          <w:p w:rsidR="00B14D3C" w:rsidRDefault="00B14D3C" w:rsidP="008D770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r w:rsidRPr="00B14D3C">
              <w:t>Мартинович Г.Г., Мартинович И.В., Войнаровский В.В.</w:t>
            </w:r>
            <w:r>
              <w:t xml:space="preserve"> </w:t>
            </w:r>
            <w:r w:rsidRPr="00D05B58">
              <w:rPr>
                <w:highlight w:val="yellow"/>
              </w:rPr>
              <w:t>и др.</w:t>
            </w:r>
            <w:r>
              <w:t xml:space="preserve"> </w:t>
            </w:r>
            <w:r w:rsidRPr="00B14D3C">
              <w:t>Свободные радикалы и трансдукция сигналов в клетках</w:t>
            </w:r>
            <w:r>
              <w:t xml:space="preserve">. </w:t>
            </w:r>
            <w:r w:rsidRPr="00B14D3C">
              <w:t>Биофизика</w:t>
            </w:r>
            <w:r>
              <w:t xml:space="preserve">. 2023; 68 (№4), С. </w:t>
            </w:r>
            <w:r w:rsidRPr="00B14D3C">
              <w:t>667</w:t>
            </w:r>
            <w:r>
              <w:t>-</w:t>
            </w:r>
            <w:r w:rsidRPr="00B14D3C">
              <w:t>684</w:t>
            </w:r>
            <w:r>
              <w:t xml:space="preserve">. </w:t>
            </w:r>
            <w:r w:rsidRPr="00B14D3C">
              <w:t>DOI: 10.31857/S0006302923040063</w:t>
            </w:r>
          </w:p>
          <w:p w:rsidR="00B14D3C" w:rsidRDefault="00B14D3C" w:rsidP="008D770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r w:rsidRPr="008B3326">
              <w:rPr>
                <w:lang w:val="en-US"/>
              </w:rPr>
              <w:lastRenderedPageBreak/>
              <w:t xml:space="preserve">Kliuchnikova A.A., Novikova S.E., Ilgisonis E.V. </w:t>
            </w:r>
            <w:r w:rsidRPr="00D05B58">
              <w:rPr>
                <w:highlight w:val="yellow"/>
                <w:lang w:val="en-US"/>
              </w:rPr>
              <w:t>et al.</w:t>
            </w:r>
            <w:r w:rsidRPr="008B3326">
              <w:rPr>
                <w:lang w:val="en-US"/>
              </w:rPr>
              <w:t xml:space="preserve"> Blood Plasma Proteome: A Meta-Analysis of the Results of Protein Quantification in Human Blood by Targeted Mass Spectrometry. </w:t>
            </w:r>
            <w:proofErr w:type="spellStart"/>
            <w:r w:rsidRPr="00B14D3C">
              <w:t>International</w:t>
            </w:r>
            <w:proofErr w:type="spellEnd"/>
            <w:r w:rsidRPr="00B14D3C">
              <w:t xml:space="preserve"> </w:t>
            </w:r>
            <w:proofErr w:type="spellStart"/>
            <w:r w:rsidRPr="00B14D3C">
              <w:t>Journal</w:t>
            </w:r>
            <w:proofErr w:type="spellEnd"/>
            <w:r w:rsidRPr="00B14D3C">
              <w:t xml:space="preserve"> </w:t>
            </w:r>
            <w:proofErr w:type="spellStart"/>
            <w:r w:rsidRPr="00B14D3C">
              <w:t>of</w:t>
            </w:r>
            <w:proofErr w:type="spellEnd"/>
            <w:r w:rsidRPr="00B14D3C">
              <w:t xml:space="preserve"> </w:t>
            </w:r>
            <w:proofErr w:type="spellStart"/>
            <w:r w:rsidRPr="00B14D3C">
              <w:t>Molecular</w:t>
            </w:r>
            <w:proofErr w:type="spellEnd"/>
            <w:r w:rsidRPr="00B14D3C">
              <w:t xml:space="preserve"> </w:t>
            </w:r>
            <w:proofErr w:type="spellStart"/>
            <w:r w:rsidRPr="00B14D3C">
              <w:t>Sciences</w:t>
            </w:r>
            <w:proofErr w:type="spellEnd"/>
            <w:r w:rsidRPr="00B14D3C">
              <w:t>. 2023; 24(1):769. DOI: 10.3390/ijms24010769</w:t>
            </w:r>
          </w:p>
          <w:p w:rsidR="00A82E5D" w:rsidRPr="00A82E5D" w:rsidRDefault="00A82E5D" w:rsidP="00A82E5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 w:rsidRPr="00A82E5D">
              <w:t>Манувера</w:t>
            </w:r>
            <w:proofErr w:type="spellEnd"/>
            <w:r w:rsidRPr="00A82E5D">
              <w:t xml:space="preserve"> В.А.</w:t>
            </w:r>
            <w:r>
              <w:t xml:space="preserve">, </w:t>
            </w:r>
            <w:proofErr w:type="spellStart"/>
            <w:r>
              <w:t>Б</w:t>
            </w:r>
            <w:r w:rsidRPr="00A82E5D">
              <w:t>ровина</w:t>
            </w:r>
            <w:proofErr w:type="spellEnd"/>
            <w:r w:rsidRPr="00A82E5D">
              <w:t xml:space="preserve"> К.А.,</w:t>
            </w:r>
            <w:r>
              <w:t xml:space="preserve"> Б</w:t>
            </w:r>
            <w:r w:rsidRPr="00A82E5D">
              <w:t>обровский П.А.</w:t>
            </w:r>
            <w:r>
              <w:t xml:space="preserve"> и др. </w:t>
            </w:r>
            <w:r w:rsidRPr="00A82E5D">
              <w:t>Методика оценки влияния растворов биологически активных веществ на коагуляцию</w:t>
            </w:r>
            <w:r>
              <w:t xml:space="preserve">. </w:t>
            </w:r>
            <w:r w:rsidRPr="00A82E5D">
              <w:t>Медицина экстремальных ситуаций</w:t>
            </w:r>
            <w:r>
              <w:t>. 2024; 26 (№2), С.</w:t>
            </w:r>
            <w:r w:rsidRPr="00453D09">
              <w:t xml:space="preserve"> </w:t>
            </w:r>
            <w:r w:rsidRPr="00A82E5D">
              <w:t>120-124</w:t>
            </w:r>
            <w:r>
              <w:t xml:space="preserve">. </w:t>
            </w:r>
            <w:r w:rsidRPr="00A82E5D">
              <w:t xml:space="preserve">DOI: </w:t>
            </w:r>
            <w:hyperlink r:id="rId6" w:tgtFrame="_blank" w:history="1">
              <w:r w:rsidRPr="00A82E5D">
                <w:t>10.47183/mes.2024.026</w:t>
              </w:r>
            </w:hyperlink>
          </w:p>
          <w:p w:rsidR="00A82E5D" w:rsidRPr="00A82E5D" w:rsidRDefault="00A82E5D" w:rsidP="00A82E5D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</w:pPr>
            <w:proofErr w:type="spellStart"/>
            <w:r w:rsidRPr="00A82E5D">
              <w:t>Храмова</w:t>
            </w:r>
            <w:proofErr w:type="spellEnd"/>
            <w:r w:rsidRPr="00A82E5D">
              <w:t xml:space="preserve"> Ю.В., </w:t>
            </w:r>
            <w:proofErr w:type="spellStart"/>
            <w:r>
              <w:t>К</w:t>
            </w:r>
            <w:r w:rsidRPr="00A82E5D">
              <w:t>атруха</w:t>
            </w:r>
            <w:proofErr w:type="spellEnd"/>
            <w:r w:rsidRPr="00A82E5D">
              <w:t xml:space="preserve"> В.А., Чебаненко В.В.</w:t>
            </w:r>
            <w:r>
              <w:t xml:space="preserve"> и др. </w:t>
            </w:r>
            <w:r w:rsidRPr="00A82E5D">
              <w:t>Активные формы галогенов: роль в живых системах и современные подходы к их исследованию</w:t>
            </w:r>
            <w:r>
              <w:t xml:space="preserve">. </w:t>
            </w:r>
            <w:r w:rsidRPr="00A82E5D">
              <w:t>Успехи биологической химии</w:t>
            </w:r>
            <w:r>
              <w:t>. 2024; 64, С.</w:t>
            </w:r>
            <w:r w:rsidRPr="00A82E5D">
              <w:t>179–218</w:t>
            </w:r>
            <w:r>
              <w:t>.</w:t>
            </w:r>
          </w:p>
          <w:p w:rsidR="0065138B" w:rsidRPr="00453D09" w:rsidRDefault="00453D09" w:rsidP="00453D09">
            <w:pPr>
              <w:pStyle w:val="a9"/>
              <w:numPr>
                <w:ilvl w:val="0"/>
                <w:numId w:val="1"/>
              </w:numPr>
              <w:spacing w:line="276" w:lineRule="auto"/>
              <w:jc w:val="both"/>
              <w:rPr>
                <w:lang w:val="en-US"/>
              </w:rPr>
            </w:pPr>
            <w:r w:rsidRPr="008B3326">
              <w:rPr>
                <w:lang w:val="en-US"/>
              </w:rPr>
              <w:t xml:space="preserve">Gorudko I.V., Grigorieva D.V., Shamova E.V. et al. Structure-biological activity relationships of myeloperoxidase to effect on platelet activation. </w:t>
            </w:r>
            <w:r w:rsidRPr="00453D09">
              <w:t>Archives of Biochemistry and Biophysics</w:t>
            </w:r>
            <w:r>
              <w:t xml:space="preserve">. 2022; 728. </w:t>
            </w:r>
            <w:r w:rsidRPr="00A82E5D">
              <w:t>DOI:</w:t>
            </w:r>
            <w:r>
              <w:t xml:space="preserve"> </w:t>
            </w:r>
            <w:r w:rsidRPr="00453D09">
              <w:t>10.1016/j.abb.2022.109353</w:t>
            </w:r>
          </w:p>
        </w:tc>
      </w:tr>
    </w:tbl>
    <w:p w:rsidR="00653F3E" w:rsidRDefault="00653F3E">
      <w:pPr>
        <w:jc w:val="both"/>
        <w:rPr>
          <w:lang w:val="en-US"/>
        </w:rPr>
      </w:pPr>
    </w:p>
    <w:p w:rsidR="00640BF8" w:rsidRPr="00BF2597" w:rsidRDefault="00640BF8">
      <w:pPr>
        <w:jc w:val="both"/>
        <w:rPr>
          <w:strike/>
        </w:rPr>
      </w:pPr>
      <w:r w:rsidRPr="00BF2597">
        <w:rPr>
          <w:strike/>
          <w:highlight w:val="yellow"/>
        </w:rPr>
        <w:t>Представитель организации:</w:t>
      </w:r>
      <w:r w:rsidRPr="00BF2597">
        <w:rPr>
          <w:strike/>
        </w:rPr>
        <w:t xml:space="preserve"> </w:t>
      </w:r>
      <w:bookmarkStart w:id="0" w:name="_GoBack"/>
      <w:bookmarkEnd w:id="0"/>
    </w:p>
    <w:p w:rsidR="0043631D" w:rsidRDefault="0043631D">
      <w:pPr>
        <w:jc w:val="both"/>
        <w:rPr>
          <w:color w:val="FF0000"/>
        </w:rPr>
      </w:pPr>
      <w:r>
        <w:rPr>
          <w:color w:val="FF0000"/>
        </w:rPr>
        <w:t>Название организац</w:t>
      </w:r>
      <w:proofErr w:type="gramStart"/>
      <w:r>
        <w:rPr>
          <w:color w:val="FF0000"/>
        </w:rPr>
        <w:t>ии и ее</w:t>
      </w:r>
      <w:proofErr w:type="gramEnd"/>
      <w:r>
        <w:rPr>
          <w:color w:val="FF0000"/>
        </w:rPr>
        <w:t xml:space="preserve"> сокращенный вариант следует да</w:t>
      </w:r>
      <w:r w:rsidR="00D72820">
        <w:rPr>
          <w:color w:val="FF0000"/>
        </w:rPr>
        <w:t>ва</w:t>
      </w:r>
      <w:r>
        <w:rPr>
          <w:color w:val="FF0000"/>
        </w:rPr>
        <w:t>ть в соответствии с уставными документами</w:t>
      </w:r>
      <w:r w:rsidR="00D72820">
        <w:rPr>
          <w:color w:val="FF0000"/>
        </w:rPr>
        <w:t>!</w:t>
      </w:r>
    </w:p>
    <w:p w:rsidR="0043631D" w:rsidRPr="0043631D" w:rsidRDefault="0043631D">
      <w:pPr>
        <w:jc w:val="both"/>
        <w:rPr>
          <w:color w:val="FF0000"/>
        </w:rPr>
      </w:pPr>
      <w:r>
        <w:rPr>
          <w:color w:val="FF0000"/>
        </w:rPr>
        <w:t>Состав авторов в с</w:t>
      </w:r>
      <w:r w:rsidR="00BF2597">
        <w:rPr>
          <w:color w:val="FF0000"/>
        </w:rPr>
        <w:t>писке</w:t>
      </w:r>
      <w:r>
        <w:rPr>
          <w:color w:val="FF0000"/>
        </w:rPr>
        <w:t xml:space="preserve"> работ привести полностью. Посмотрите, может быть</w:t>
      </w:r>
      <w:r w:rsidR="00BF2597">
        <w:rPr>
          <w:color w:val="FF0000"/>
        </w:rPr>
        <w:t>,</w:t>
      </w:r>
      <w:r>
        <w:rPr>
          <w:color w:val="FF0000"/>
        </w:rPr>
        <w:t xml:space="preserve"> в 2026 году появились еще работы, которые можно добавить в список.</w:t>
      </w:r>
    </w:p>
    <w:sectPr w:rsidR="0043631D" w:rsidRPr="0043631D" w:rsidSect="00FF2B6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Qanela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56D13"/>
    <w:multiLevelType w:val="hybridMultilevel"/>
    <w:tmpl w:val="2720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3F3E"/>
    <w:rsid w:val="00070A46"/>
    <w:rsid w:val="000C603B"/>
    <w:rsid w:val="001E4544"/>
    <w:rsid w:val="00257238"/>
    <w:rsid w:val="00294955"/>
    <w:rsid w:val="0032704F"/>
    <w:rsid w:val="00337AA2"/>
    <w:rsid w:val="0043631D"/>
    <w:rsid w:val="00453D09"/>
    <w:rsid w:val="005363E7"/>
    <w:rsid w:val="00640BF8"/>
    <w:rsid w:val="0065138B"/>
    <w:rsid w:val="00653F3E"/>
    <w:rsid w:val="006762EF"/>
    <w:rsid w:val="008213EC"/>
    <w:rsid w:val="008B3326"/>
    <w:rsid w:val="008D770D"/>
    <w:rsid w:val="0090326A"/>
    <w:rsid w:val="00932935"/>
    <w:rsid w:val="009C357E"/>
    <w:rsid w:val="00A106E6"/>
    <w:rsid w:val="00A82E5D"/>
    <w:rsid w:val="00B14D3C"/>
    <w:rsid w:val="00B86DA2"/>
    <w:rsid w:val="00BC0994"/>
    <w:rsid w:val="00BC7BCD"/>
    <w:rsid w:val="00BF2597"/>
    <w:rsid w:val="00CE4309"/>
    <w:rsid w:val="00D05B58"/>
    <w:rsid w:val="00D45A50"/>
    <w:rsid w:val="00D70FF9"/>
    <w:rsid w:val="00D72820"/>
    <w:rsid w:val="00D74C56"/>
    <w:rsid w:val="00DF47DE"/>
    <w:rsid w:val="00E92BD6"/>
    <w:rsid w:val="00F266C1"/>
    <w:rsid w:val="00FD486E"/>
    <w:rsid w:val="00FF2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2B63"/>
  </w:style>
  <w:style w:type="paragraph" w:styleId="1">
    <w:name w:val="heading 1"/>
    <w:basedOn w:val="a"/>
    <w:next w:val="a"/>
    <w:rsid w:val="00FF2B6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FF2B6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FF2B63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rsid w:val="00FF2B6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FF2B63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FF2B6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FF2B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F2B6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FF2B6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5">
    <w:name w:val="Table Grid"/>
    <w:basedOn w:val="a1"/>
    <w:uiPriority w:val="39"/>
    <w:rsid w:val="00676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57238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57238"/>
    <w:rPr>
      <w:color w:val="605E5C"/>
      <w:shd w:val="clear" w:color="auto" w:fill="E1DFDD"/>
    </w:rPr>
  </w:style>
  <w:style w:type="paragraph" w:styleId="a7">
    <w:name w:val="Body Text"/>
    <w:basedOn w:val="a"/>
    <w:link w:val="a8"/>
    <w:uiPriority w:val="1"/>
    <w:qFormat/>
    <w:rsid w:val="00257238"/>
    <w:pPr>
      <w:widowControl w:val="0"/>
      <w:spacing w:after="0" w:line="240" w:lineRule="auto"/>
    </w:pPr>
    <w:rPr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257238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8D770D"/>
    <w:pPr>
      <w:ind w:left="720"/>
      <w:contextualSpacing/>
    </w:pPr>
  </w:style>
  <w:style w:type="character" w:styleId="aa">
    <w:name w:val="Strong"/>
    <w:basedOn w:val="a0"/>
    <w:uiPriority w:val="22"/>
    <w:qFormat/>
    <w:rsid w:val="00CE430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4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47183/mes.2024.026" TargetMode="External"/><Relationship Id="rId5" Type="http://schemas.openxmlformats.org/officeDocument/2006/relationships/hyperlink" Target="https://ru.wikipedia.org/wiki/%D0%9C%D0%BE%D1%81%D0%BA%D0%B2%D0%B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0507</dc:creator>
  <cp:lastModifiedBy>Мазалецкая</cp:lastModifiedBy>
  <cp:revision>2</cp:revision>
  <dcterms:created xsi:type="dcterms:W3CDTF">2026-10-15T08:29:00Z</dcterms:created>
  <dcterms:modified xsi:type="dcterms:W3CDTF">2026-10-15T08:29:00Z</dcterms:modified>
</cp:coreProperties>
</file>